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6373" w:rsidRDefault="001E6373" w:rsidP="001E6373">
      <w:pPr>
        <w:spacing w:line="480" w:lineRule="auto"/>
        <w:jc w:val="center"/>
        <w:rPr>
          <w:rFonts w:ascii="Times New Roman" w:hAnsi="Times New Roman" w:cs="Times New Roman"/>
          <w:b/>
          <w:color w:val="222222"/>
          <w:sz w:val="24"/>
          <w:szCs w:val="24"/>
          <w:shd w:val="clear" w:color="auto" w:fill="FFFFFF"/>
        </w:rPr>
      </w:pPr>
    </w:p>
    <w:p w:rsidR="00BA55F0" w:rsidRDefault="00BA55F0" w:rsidP="00BA55F0">
      <w:pPr>
        <w:jc w:val="center"/>
        <w:rPr>
          <w:rFonts w:ascii="Times New Roman" w:hAnsi="Times New Roman" w:cs="Times New Roman"/>
          <w:b/>
          <w:color w:val="222222"/>
          <w:sz w:val="24"/>
          <w:szCs w:val="24"/>
          <w:shd w:val="clear" w:color="auto" w:fill="FFFFFF"/>
        </w:rPr>
      </w:pPr>
    </w:p>
    <w:p w:rsidR="00BA55F0" w:rsidRDefault="00BA55F0" w:rsidP="00BA55F0">
      <w:pPr>
        <w:jc w:val="center"/>
        <w:rPr>
          <w:rFonts w:ascii="Times New Roman" w:hAnsi="Times New Roman" w:cs="Times New Roman"/>
          <w:b/>
          <w:color w:val="222222"/>
          <w:sz w:val="24"/>
          <w:szCs w:val="24"/>
          <w:shd w:val="clear" w:color="auto" w:fill="FFFFFF"/>
        </w:rPr>
      </w:pPr>
    </w:p>
    <w:p w:rsidR="00BA55F0" w:rsidRDefault="00BA55F0" w:rsidP="00BA55F0">
      <w:pPr>
        <w:jc w:val="center"/>
        <w:rPr>
          <w:rFonts w:ascii="Times New Roman" w:hAnsi="Times New Roman" w:cs="Times New Roman"/>
          <w:b/>
          <w:color w:val="222222"/>
          <w:sz w:val="24"/>
          <w:szCs w:val="24"/>
          <w:shd w:val="clear" w:color="auto" w:fill="FFFFFF"/>
        </w:rPr>
      </w:pPr>
    </w:p>
    <w:p w:rsidR="00BA55F0" w:rsidRDefault="00294A60" w:rsidP="00BA55F0">
      <w:pPr>
        <w:jc w:val="center"/>
        <w:rPr>
          <w:rFonts w:ascii="Times New Roman" w:hAnsi="Times New Roman" w:cs="Times New Roman"/>
          <w:b/>
          <w:color w:val="222222"/>
          <w:sz w:val="24"/>
          <w:szCs w:val="24"/>
          <w:shd w:val="clear" w:color="auto" w:fill="FFFFFF"/>
        </w:rPr>
      </w:pPr>
      <w:r>
        <w:rPr>
          <w:rFonts w:ascii="Times New Roman" w:hAnsi="Times New Roman" w:cs="Times New Roman"/>
          <w:b/>
          <w:color w:val="222222"/>
          <w:sz w:val="24"/>
          <w:szCs w:val="24"/>
          <w:shd w:val="clear" w:color="auto" w:fill="FFFFFF"/>
        </w:rPr>
        <w:t xml:space="preserve">Biological Theories </w:t>
      </w:r>
    </w:p>
    <w:p w:rsidR="00294A60" w:rsidRPr="00294A60" w:rsidRDefault="00294A60" w:rsidP="00BA55F0">
      <w:pPr>
        <w:jc w:val="center"/>
        <w:rPr>
          <w:rFonts w:ascii="Times New Roman" w:hAnsi="Times New Roman" w:cs="Times New Roman"/>
          <w:color w:val="222222"/>
          <w:sz w:val="24"/>
          <w:szCs w:val="24"/>
          <w:shd w:val="clear" w:color="auto" w:fill="FFFFFF"/>
        </w:rPr>
      </w:pPr>
      <w:r w:rsidRPr="00294A60">
        <w:rPr>
          <w:rFonts w:ascii="Times New Roman" w:hAnsi="Times New Roman" w:cs="Times New Roman"/>
          <w:color w:val="222222"/>
          <w:sz w:val="24"/>
          <w:szCs w:val="24"/>
          <w:shd w:val="clear" w:color="auto" w:fill="FFFFFF"/>
        </w:rPr>
        <w:t xml:space="preserve">Name </w:t>
      </w:r>
    </w:p>
    <w:p w:rsidR="00294A60" w:rsidRPr="00294A60" w:rsidRDefault="00294A60" w:rsidP="00294A60">
      <w:pPr>
        <w:jc w:val="center"/>
        <w:rPr>
          <w:rFonts w:ascii="Times New Roman" w:hAnsi="Times New Roman" w:cs="Times New Roman"/>
          <w:color w:val="222222"/>
          <w:sz w:val="24"/>
          <w:szCs w:val="24"/>
          <w:shd w:val="clear" w:color="auto" w:fill="FFFFFF"/>
        </w:rPr>
      </w:pPr>
      <w:r w:rsidRPr="00294A60">
        <w:rPr>
          <w:rFonts w:ascii="Times New Roman" w:hAnsi="Times New Roman" w:cs="Times New Roman"/>
          <w:color w:val="222222"/>
          <w:sz w:val="24"/>
          <w:szCs w:val="24"/>
          <w:shd w:val="clear" w:color="auto" w:fill="FFFFFF"/>
        </w:rPr>
        <w:t xml:space="preserve">Institution </w:t>
      </w:r>
    </w:p>
    <w:p w:rsidR="00294A60" w:rsidRPr="00294A60" w:rsidRDefault="00294A60" w:rsidP="00294A60">
      <w:pPr>
        <w:jc w:val="center"/>
        <w:rPr>
          <w:rFonts w:ascii="Times New Roman" w:hAnsi="Times New Roman" w:cs="Times New Roman"/>
          <w:color w:val="222222"/>
          <w:sz w:val="24"/>
          <w:szCs w:val="24"/>
          <w:shd w:val="clear" w:color="auto" w:fill="FFFFFF"/>
        </w:rPr>
      </w:pPr>
      <w:r w:rsidRPr="00294A60">
        <w:rPr>
          <w:rFonts w:ascii="Times New Roman" w:hAnsi="Times New Roman" w:cs="Times New Roman"/>
          <w:color w:val="222222"/>
          <w:sz w:val="24"/>
          <w:szCs w:val="24"/>
          <w:shd w:val="clear" w:color="auto" w:fill="FFFFFF"/>
        </w:rPr>
        <w:t xml:space="preserve">Date </w:t>
      </w:r>
    </w:p>
    <w:p w:rsidR="00BA55F0" w:rsidRPr="00294A60" w:rsidRDefault="00BA55F0" w:rsidP="00BA55F0">
      <w:pPr>
        <w:tabs>
          <w:tab w:val="left" w:pos="6165"/>
        </w:tabs>
        <w:rPr>
          <w:rFonts w:ascii="Times New Roman" w:hAnsi="Times New Roman" w:cs="Times New Roman"/>
          <w:color w:val="222222"/>
          <w:sz w:val="24"/>
          <w:szCs w:val="24"/>
          <w:shd w:val="clear" w:color="auto" w:fill="FFFFFF"/>
        </w:rPr>
      </w:pPr>
      <w:r w:rsidRPr="00294A60">
        <w:rPr>
          <w:rFonts w:ascii="Times New Roman" w:hAnsi="Times New Roman" w:cs="Times New Roman"/>
          <w:color w:val="222222"/>
          <w:sz w:val="24"/>
          <w:szCs w:val="24"/>
          <w:shd w:val="clear" w:color="auto" w:fill="FFFFFF"/>
        </w:rPr>
        <w:tab/>
      </w:r>
    </w:p>
    <w:p w:rsidR="001E6373" w:rsidRDefault="001E6373" w:rsidP="00294A60">
      <w:pPr>
        <w:rPr>
          <w:rFonts w:ascii="Times New Roman" w:hAnsi="Times New Roman" w:cs="Times New Roman"/>
          <w:b/>
          <w:color w:val="222222"/>
          <w:sz w:val="24"/>
          <w:szCs w:val="24"/>
          <w:shd w:val="clear" w:color="auto" w:fill="FFFFFF"/>
        </w:rPr>
      </w:pPr>
      <w:r>
        <w:rPr>
          <w:rFonts w:ascii="Times New Roman" w:hAnsi="Times New Roman" w:cs="Times New Roman"/>
          <w:b/>
          <w:color w:val="222222"/>
          <w:sz w:val="24"/>
          <w:szCs w:val="24"/>
          <w:shd w:val="clear" w:color="auto" w:fill="FFFFFF"/>
        </w:rPr>
        <w:br w:type="page"/>
      </w:r>
    </w:p>
    <w:p w:rsidR="008A0FFA" w:rsidRPr="001E6373" w:rsidRDefault="008A0FFA" w:rsidP="001E6373">
      <w:pPr>
        <w:spacing w:line="480" w:lineRule="auto"/>
        <w:jc w:val="center"/>
        <w:rPr>
          <w:rFonts w:ascii="Times New Roman" w:hAnsi="Times New Roman" w:cs="Times New Roman"/>
          <w:b/>
          <w:color w:val="222222"/>
          <w:sz w:val="24"/>
          <w:szCs w:val="24"/>
          <w:shd w:val="clear" w:color="auto" w:fill="FFFFFF"/>
        </w:rPr>
      </w:pPr>
      <w:r w:rsidRPr="001E6373">
        <w:rPr>
          <w:rFonts w:ascii="Times New Roman" w:hAnsi="Times New Roman" w:cs="Times New Roman"/>
          <w:b/>
          <w:color w:val="222222"/>
          <w:sz w:val="24"/>
          <w:szCs w:val="24"/>
          <w:shd w:val="clear" w:color="auto" w:fill="FFFFFF"/>
        </w:rPr>
        <w:lastRenderedPageBreak/>
        <w:t>Criminal Behaviour</w:t>
      </w:r>
    </w:p>
    <w:p w:rsidR="00B57CC2" w:rsidRPr="001E6373" w:rsidRDefault="001E6373" w:rsidP="001E6373">
      <w:pPr>
        <w:spacing w:line="480" w:lineRule="auto"/>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ab/>
      </w:r>
      <w:r w:rsidR="005F6CA6">
        <w:rPr>
          <w:rFonts w:ascii="Times New Roman" w:hAnsi="Times New Roman" w:cs="Times New Roman"/>
          <w:color w:val="222222"/>
          <w:sz w:val="24"/>
          <w:szCs w:val="24"/>
          <w:shd w:val="clear" w:color="auto" w:fill="FFFFFF"/>
        </w:rPr>
        <w:t>Biological theories f</w:t>
      </w:r>
      <w:r w:rsidR="00B57CC2" w:rsidRPr="001E6373">
        <w:rPr>
          <w:rFonts w:ascii="Times New Roman" w:hAnsi="Times New Roman" w:cs="Times New Roman"/>
          <w:color w:val="222222"/>
          <w:sz w:val="24"/>
          <w:szCs w:val="24"/>
          <w:shd w:val="clear" w:color="auto" w:fill="FFFFFF"/>
        </w:rPr>
        <w:t>ocuses on the advancement of evolutionary and developmental theory in the areas of evolution and cognition with a strong emphasis on conceptual integration</w:t>
      </w:r>
      <w:r w:rsidRPr="001E6373">
        <w:rPr>
          <w:rFonts w:ascii="Times New Roman" w:hAnsi="Times New Roman" w:cs="Times New Roman"/>
          <w:color w:val="222222"/>
          <w:sz w:val="24"/>
          <w:szCs w:val="24"/>
          <w:shd w:val="clear" w:color="auto" w:fill="FFFFFF"/>
        </w:rPr>
        <w:t xml:space="preserve"> </w:t>
      </w:r>
      <w:r w:rsidRPr="001E6373">
        <w:rPr>
          <w:rFonts w:ascii="Times New Roman" w:hAnsi="Times New Roman" w:cs="Times New Roman"/>
          <w:color w:val="222222"/>
          <w:sz w:val="24"/>
          <w:szCs w:val="24"/>
          <w:shd w:val="clear" w:color="auto" w:fill="FFFFFF"/>
        </w:rPr>
        <w:fldChar w:fldCharType="begin"/>
      </w:r>
      <w:r w:rsidRPr="001E6373">
        <w:rPr>
          <w:rFonts w:ascii="Times New Roman" w:hAnsi="Times New Roman" w:cs="Times New Roman"/>
          <w:color w:val="222222"/>
          <w:sz w:val="24"/>
          <w:szCs w:val="24"/>
          <w:shd w:val="clear" w:color="auto" w:fill="FFFFFF"/>
        </w:rPr>
        <w:instrText xml:space="preserve"> ADDIN EN.CITE &lt;EndNote&gt;&lt;Cite&gt;&lt;Author&gt;Ling&lt;/Author&gt;&lt;Year&gt;2019&lt;/Year&gt;&lt;RecNum&gt;348&lt;/RecNum&gt;&lt;DisplayText&gt;(Ling et al., 2019)&lt;/DisplayText&gt;&lt;record&gt;&lt;rec-number&gt;348&lt;/rec-number&gt;&lt;foreign-keys&gt;&lt;key app="EN" db-id="xadrwv2dm2ar9rexvpn5ssw1a9pxftw2ep2d" timestamp="1630683668"&gt;348&lt;/key&gt;&lt;/foreign-keys&gt;&lt;ref-type name="Journal Article"&gt;17&lt;/ref-type&gt;&lt;contributors&gt;&lt;authors&gt;&lt;author&gt;Ling, Shichun&lt;/author&gt;&lt;author&gt;Umbach, Rebecca&lt;/author&gt;&lt;author&gt;Raine, Adrian&lt;/author&gt;&lt;/authors&gt;&lt;/contributors&gt;&lt;titles&gt;&lt;title&gt;Biological explanations of criminal behavior&lt;/title&gt;&lt;secondary-title&gt;Psychology, Crime &amp;amp; Law&lt;/secondary-title&gt;&lt;/titles&gt;&lt;periodical&gt;&lt;full-title&gt;Psychology, Crime &amp;amp; Law&lt;/full-title&gt;&lt;/periodical&gt;&lt;pages&gt;626-640&lt;/pages&gt;&lt;volume&gt;25&lt;/volume&gt;&lt;number&gt;6&lt;/number&gt;&lt;dates&gt;&lt;year&gt;2019&lt;/year&gt;&lt;/dates&gt;&lt;isbn&gt;1068-316X&lt;/isbn&gt;&lt;urls&gt;&lt;/urls&gt;&lt;/record&gt;&lt;/Cite&gt;&lt;/EndNote&gt;</w:instrText>
      </w:r>
      <w:r w:rsidRPr="001E6373">
        <w:rPr>
          <w:rFonts w:ascii="Times New Roman" w:hAnsi="Times New Roman" w:cs="Times New Roman"/>
          <w:color w:val="222222"/>
          <w:sz w:val="24"/>
          <w:szCs w:val="24"/>
          <w:shd w:val="clear" w:color="auto" w:fill="FFFFFF"/>
        </w:rPr>
        <w:fldChar w:fldCharType="separate"/>
      </w:r>
      <w:r w:rsidRPr="001E6373">
        <w:rPr>
          <w:rFonts w:ascii="Times New Roman" w:hAnsi="Times New Roman" w:cs="Times New Roman"/>
          <w:noProof/>
          <w:color w:val="222222"/>
          <w:sz w:val="24"/>
          <w:szCs w:val="24"/>
          <w:shd w:val="clear" w:color="auto" w:fill="FFFFFF"/>
        </w:rPr>
        <w:t>(Ling et al., 2019)</w:t>
      </w:r>
      <w:r w:rsidRPr="001E6373">
        <w:rPr>
          <w:rFonts w:ascii="Times New Roman" w:hAnsi="Times New Roman" w:cs="Times New Roman"/>
          <w:color w:val="222222"/>
          <w:sz w:val="24"/>
          <w:szCs w:val="24"/>
          <w:shd w:val="clear" w:color="auto" w:fill="FFFFFF"/>
        </w:rPr>
        <w:fldChar w:fldCharType="end"/>
      </w:r>
      <w:r w:rsidR="00B57CC2" w:rsidRPr="001E6373">
        <w:rPr>
          <w:rFonts w:ascii="Times New Roman" w:hAnsi="Times New Roman" w:cs="Times New Roman"/>
          <w:color w:val="222222"/>
          <w:sz w:val="24"/>
          <w:szCs w:val="24"/>
          <w:shd w:val="clear" w:color="auto" w:fill="FFFFFF"/>
        </w:rPr>
        <w:t xml:space="preserve">. I concur with the ideas that look at biological issues like physical characteristics, heredity and body type. </w:t>
      </w:r>
      <w:r w:rsidR="005F6CA6">
        <w:rPr>
          <w:rFonts w:ascii="Times New Roman" w:hAnsi="Times New Roman" w:cs="Times New Roman"/>
          <w:color w:val="222222"/>
          <w:sz w:val="24"/>
          <w:szCs w:val="24"/>
          <w:shd w:val="clear" w:color="auto" w:fill="FFFFFF"/>
        </w:rPr>
        <w:t xml:space="preserve"> In addition I think </w:t>
      </w:r>
      <w:r w:rsidR="00B57CC2" w:rsidRPr="001E6373">
        <w:rPr>
          <w:rFonts w:ascii="Times New Roman" w:hAnsi="Times New Roman" w:cs="Times New Roman"/>
          <w:color w:val="222222"/>
          <w:sz w:val="24"/>
          <w:szCs w:val="24"/>
          <w:shd w:val="clear" w:color="auto" w:fill="FFFFFF"/>
        </w:rPr>
        <w:t>the biological explanation of heredity, may help us comprehend how criminal conduct can be inherited. Moreover, genes have a role in molding the environment. Children respond to their families and others in ways that are affected by their genes, and as they get older, they are influenced by their genes when they choose friends and a place to live. The genetics of a person may affect the capacity to regulate emotions, lack of self-esteem, impulsivity, and lack of empathy. Furthermore, behavioral genetics research support the argument that aggressive behaviour</w:t>
      </w:r>
      <w:r w:rsidRPr="001E6373">
        <w:rPr>
          <w:rFonts w:ascii="Times New Roman" w:hAnsi="Times New Roman" w:cs="Times New Roman"/>
          <w:color w:val="222222"/>
          <w:sz w:val="24"/>
          <w:szCs w:val="24"/>
          <w:shd w:val="clear" w:color="auto" w:fill="FFFFFF"/>
        </w:rPr>
        <w:t xml:space="preserve"> </w:t>
      </w:r>
      <w:r w:rsidRPr="001E6373">
        <w:rPr>
          <w:rFonts w:ascii="Times New Roman" w:hAnsi="Times New Roman" w:cs="Times New Roman"/>
          <w:color w:val="222222"/>
          <w:sz w:val="24"/>
          <w:szCs w:val="24"/>
          <w:shd w:val="clear" w:color="auto" w:fill="FFFFFF"/>
        </w:rPr>
        <w:fldChar w:fldCharType="begin"/>
      </w:r>
      <w:r w:rsidRPr="001E6373">
        <w:rPr>
          <w:rFonts w:ascii="Times New Roman" w:hAnsi="Times New Roman" w:cs="Times New Roman"/>
          <w:color w:val="222222"/>
          <w:sz w:val="24"/>
          <w:szCs w:val="24"/>
          <w:shd w:val="clear" w:color="auto" w:fill="FFFFFF"/>
        </w:rPr>
        <w:instrText xml:space="preserve"> ADDIN EN.CITE &lt;EndNote&gt;&lt;Cite&gt;&lt;Author&gt;Fox&lt;/Author&gt;&lt;Year&gt;2017&lt;/Year&gt;&lt;RecNum&gt;349&lt;/RecNum&gt;&lt;DisplayText&gt;(Fox, 2017)&lt;/DisplayText&gt;&lt;record&gt;&lt;rec-number&gt;349&lt;/rec-number&gt;&lt;foreign-keys&gt;&lt;key app="EN" db-id="xadrwv2dm2ar9rexvpn5ssw1a9pxftw2ep2d" timestamp="1630683746"&gt;349&lt;/key&gt;&lt;/foreign-keys&gt;&lt;ref-type name="Journal Article"&gt;17&lt;/ref-type&gt;&lt;contributors&gt;&lt;authors&gt;&lt;author&gt;Fox, Bryanna&lt;/author&gt;&lt;/authors&gt;&lt;/contributors&gt;&lt;titles&gt;&lt;title&gt;It&amp;apos;s nature and nurture: Integrating biology and genetics into the social learning theory of criminal behavior&lt;/title&gt;&lt;secondary-title&gt;Journal of Criminal Justice&lt;/secondary-title&gt;&lt;/titles&gt;&lt;periodical&gt;&lt;full-title&gt;Journal of Criminal Justice&lt;/full-title&gt;&lt;/periodical&gt;&lt;pages&gt;22-31&lt;/pages&gt;&lt;volume&gt;49&lt;/volume&gt;&lt;dates&gt;&lt;year&gt;2017&lt;/year&gt;&lt;/dates&gt;&lt;isbn&gt;0047-2352&lt;/isbn&gt;&lt;urls&gt;&lt;/urls&gt;&lt;/record&gt;&lt;/Cite&gt;&lt;/EndNote&gt;</w:instrText>
      </w:r>
      <w:r w:rsidRPr="001E6373">
        <w:rPr>
          <w:rFonts w:ascii="Times New Roman" w:hAnsi="Times New Roman" w:cs="Times New Roman"/>
          <w:color w:val="222222"/>
          <w:sz w:val="24"/>
          <w:szCs w:val="24"/>
          <w:shd w:val="clear" w:color="auto" w:fill="FFFFFF"/>
        </w:rPr>
        <w:fldChar w:fldCharType="separate"/>
      </w:r>
      <w:r w:rsidRPr="001E6373">
        <w:rPr>
          <w:rFonts w:ascii="Times New Roman" w:hAnsi="Times New Roman" w:cs="Times New Roman"/>
          <w:noProof/>
          <w:color w:val="222222"/>
          <w:sz w:val="24"/>
          <w:szCs w:val="24"/>
          <w:shd w:val="clear" w:color="auto" w:fill="FFFFFF"/>
        </w:rPr>
        <w:t>(Fox, 2017)</w:t>
      </w:r>
      <w:r w:rsidRPr="001E6373">
        <w:rPr>
          <w:rFonts w:ascii="Times New Roman" w:hAnsi="Times New Roman" w:cs="Times New Roman"/>
          <w:color w:val="222222"/>
          <w:sz w:val="24"/>
          <w:szCs w:val="24"/>
          <w:shd w:val="clear" w:color="auto" w:fill="FFFFFF"/>
        </w:rPr>
        <w:fldChar w:fldCharType="end"/>
      </w:r>
      <w:r w:rsidR="00B57CC2" w:rsidRPr="001E6373">
        <w:rPr>
          <w:rFonts w:ascii="Times New Roman" w:hAnsi="Times New Roman" w:cs="Times New Roman"/>
          <w:color w:val="222222"/>
          <w:sz w:val="24"/>
          <w:szCs w:val="24"/>
          <w:shd w:val="clear" w:color="auto" w:fill="FFFFFF"/>
        </w:rPr>
        <w:t>. Male aggression allows species members to gain ground in battles for territory and mates.</w:t>
      </w:r>
    </w:p>
    <w:p w:rsidR="00B57CC2" w:rsidRPr="001E6373" w:rsidRDefault="001E6373" w:rsidP="001E6373">
      <w:pPr>
        <w:spacing w:line="480" w:lineRule="auto"/>
        <w:jc w:val="both"/>
        <w:rPr>
          <w:rFonts w:ascii="Times New Roman" w:hAnsi="Times New Roman" w:cs="Times New Roman"/>
          <w:color w:val="3A3A3A"/>
          <w:sz w:val="24"/>
          <w:szCs w:val="24"/>
          <w:shd w:val="clear" w:color="auto" w:fill="FFFFFF"/>
        </w:rPr>
      </w:pPr>
      <w:r>
        <w:rPr>
          <w:rFonts w:ascii="Times New Roman" w:hAnsi="Times New Roman" w:cs="Times New Roman"/>
          <w:color w:val="3A3A3A"/>
          <w:sz w:val="24"/>
          <w:szCs w:val="24"/>
          <w:shd w:val="clear" w:color="auto" w:fill="FFFFFF"/>
        </w:rPr>
        <w:tab/>
      </w:r>
      <w:r w:rsidR="00B57CC2" w:rsidRPr="001E6373">
        <w:rPr>
          <w:rFonts w:ascii="Times New Roman" w:hAnsi="Times New Roman" w:cs="Times New Roman"/>
          <w:color w:val="3A3A3A"/>
          <w:sz w:val="24"/>
          <w:szCs w:val="24"/>
          <w:shd w:val="clear" w:color="auto" w:fill="FFFFFF"/>
        </w:rPr>
        <w:t>I agree with the ideas that concentrate on body type since they suggest that the strong and big-boned mesomorphic body type people are more predisposed to performing violent and aggressive actions, which makes crime an inborn trait. Although many people have argued about this idea, it has been shown to be true that mesomorph body types are the most likely to predict crime trends and patterns. Biological ideas about physical characteristics also support this idea, because criminologists formerly held the belief that individuals with smaller skulls, sloping foreheads, big jaws and ears, and specific heights and weights had a higher tendency to be criminals.</w:t>
      </w:r>
    </w:p>
    <w:p w:rsidR="001E6373" w:rsidRDefault="001E6373" w:rsidP="001E6373">
      <w:pPr>
        <w:spacing w:line="480" w:lineRule="auto"/>
        <w:jc w:val="both"/>
        <w:rPr>
          <w:rFonts w:ascii="Times New Roman" w:hAnsi="Times New Roman" w:cs="Times New Roman"/>
          <w:color w:val="222222"/>
          <w:sz w:val="24"/>
          <w:szCs w:val="24"/>
          <w:shd w:val="clear" w:color="auto" w:fill="FFFFFF"/>
        </w:rPr>
      </w:pPr>
    </w:p>
    <w:p w:rsidR="00B57CC2" w:rsidRPr="001E6373" w:rsidRDefault="001E6373" w:rsidP="001E6373">
      <w:pPr>
        <w:spacing w:line="480" w:lineRule="auto"/>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lastRenderedPageBreak/>
        <w:tab/>
      </w:r>
      <w:r w:rsidR="00B57CC2" w:rsidRPr="001E6373">
        <w:rPr>
          <w:rFonts w:ascii="Times New Roman" w:hAnsi="Times New Roman" w:cs="Times New Roman"/>
          <w:color w:val="222222"/>
          <w:sz w:val="24"/>
          <w:szCs w:val="24"/>
          <w:shd w:val="clear" w:color="auto" w:fill="FFFFFF"/>
        </w:rPr>
        <w:t>On the other hand, I disagree strongly with the idea that biological factors</w:t>
      </w:r>
      <w:r w:rsidR="008A0FFA" w:rsidRPr="001E6373">
        <w:rPr>
          <w:rFonts w:ascii="Times New Roman" w:hAnsi="Times New Roman" w:cs="Times New Roman"/>
          <w:color w:val="222222"/>
          <w:sz w:val="24"/>
          <w:szCs w:val="24"/>
          <w:shd w:val="clear" w:color="auto" w:fill="FFFFFF"/>
        </w:rPr>
        <w:t xml:space="preserve"> such as </w:t>
      </w:r>
      <w:r w:rsidR="00B57CC2" w:rsidRPr="001E6373">
        <w:rPr>
          <w:rFonts w:ascii="Times New Roman" w:hAnsi="Times New Roman" w:cs="Times New Roman"/>
          <w:color w:val="222222"/>
          <w:sz w:val="24"/>
          <w:szCs w:val="24"/>
          <w:shd w:val="clear" w:color="auto" w:fill="FFFFFF"/>
        </w:rPr>
        <w:t>food</w:t>
      </w:r>
      <w:r w:rsidR="008A0FFA" w:rsidRPr="001E6373">
        <w:rPr>
          <w:rFonts w:ascii="Times New Roman" w:hAnsi="Times New Roman" w:cs="Times New Roman"/>
          <w:color w:val="222222"/>
          <w:sz w:val="24"/>
          <w:szCs w:val="24"/>
          <w:shd w:val="clear" w:color="auto" w:fill="FFFFFF"/>
        </w:rPr>
        <w:t xml:space="preserve"> nutrition</w:t>
      </w:r>
      <w:r w:rsidR="00B57CC2" w:rsidRPr="001E6373">
        <w:rPr>
          <w:rFonts w:ascii="Times New Roman" w:hAnsi="Times New Roman" w:cs="Times New Roman"/>
          <w:color w:val="222222"/>
          <w:sz w:val="24"/>
          <w:szCs w:val="24"/>
          <w:shd w:val="clear" w:color="auto" w:fill="FFFFFF"/>
        </w:rPr>
        <w:t xml:space="preserve"> and hormone concerns</w:t>
      </w:r>
      <w:r w:rsidR="008A0FFA" w:rsidRPr="001E6373">
        <w:rPr>
          <w:rFonts w:ascii="Times New Roman" w:hAnsi="Times New Roman" w:cs="Times New Roman"/>
          <w:color w:val="222222"/>
          <w:sz w:val="24"/>
          <w:szCs w:val="24"/>
          <w:shd w:val="clear" w:color="auto" w:fill="FFFFFF"/>
        </w:rPr>
        <w:t xml:space="preserve"> influence criminal behaviour</w:t>
      </w:r>
      <w:r w:rsidR="00B57CC2" w:rsidRPr="001E6373">
        <w:rPr>
          <w:rFonts w:ascii="Times New Roman" w:hAnsi="Times New Roman" w:cs="Times New Roman"/>
          <w:color w:val="222222"/>
          <w:sz w:val="24"/>
          <w:szCs w:val="24"/>
          <w:shd w:val="clear" w:color="auto" w:fill="FFFFFF"/>
        </w:rPr>
        <w:t>. The reason for this is that a healthy diet is necessary for the brain to work optimally. Glucose, the brain's primary fuel, is formed when complex carbs are broken down. The production of neurotransmitters is dependent on certain substances. There is debate around the claim that starvation affects cognitive ability, which in turn leads to antisocial and violent tendencies</w:t>
      </w:r>
      <w:r w:rsidR="008A0FFA" w:rsidRPr="001E6373">
        <w:rPr>
          <w:rFonts w:ascii="Times New Roman" w:hAnsi="Times New Roman" w:cs="Times New Roman"/>
          <w:color w:val="222222"/>
          <w:sz w:val="24"/>
          <w:szCs w:val="24"/>
          <w:shd w:val="clear" w:color="auto" w:fill="FFFFFF"/>
        </w:rPr>
        <w:t xml:space="preserve"> though this is not enough proof</w:t>
      </w:r>
      <w:r w:rsidR="00B57CC2" w:rsidRPr="001E6373">
        <w:rPr>
          <w:rFonts w:ascii="Times New Roman" w:hAnsi="Times New Roman" w:cs="Times New Roman"/>
          <w:color w:val="222222"/>
          <w:sz w:val="24"/>
          <w:szCs w:val="24"/>
          <w:shd w:val="clear" w:color="auto" w:fill="FFFFFF"/>
        </w:rPr>
        <w:t>.</w:t>
      </w:r>
    </w:p>
    <w:p w:rsidR="001E6373" w:rsidRPr="001E6373" w:rsidRDefault="001E6373" w:rsidP="001E6373">
      <w:pPr>
        <w:spacing w:line="480" w:lineRule="auto"/>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ab/>
      </w:r>
      <w:r w:rsidR="008A0FFA" w:rsidRPr="001E6373">
        <w:rPr>
          <w:rFonts w:ascii="Times New Roman" w:hAnsi="Times New Roman" w:cs="Times New Roman"/>
          <w:color w:val="222222"/>
          <w:sz w:val="24"/>
          <w:szCs w:val="24"/>
          <w:shd w:val="clear" w:color="auto" w:fill="FFFFFF"/>
        </w:rPr>
        <w:t>Furthermore, I disagree with the assumption that hormones and neurotransmitters are almost identical in terms of action, except that hormones are released into the circulation rather than the synapses. People with low cortisol levels have strong and prolonged aggressiveness, indicating that hormones contribute to criminal conduct, but this is not adequate proof.</w:t>
      </w:r>
    </w:p>
    <w:p w:rsidR="001E6373" w:rsidRPr="001E6373" w:rsidRDefault="001E6373" w:rsidP="001E6373">
      <w:pPr>
        <w:spacing w:line="480" w:lineRule="auto"/>
        <w:jc w:val="both"/>
        <w:rPr>
          <w:rFonts w:ascii="Times New Roman" w:hAnsi="Times New Roman" w:cs="Times New Roman"/>
          <w:color w:val="222222"/>
          <w:sz w:val="24"/>
          <w:szCs w:val="24"/>
          <w:shd w:val="clear" w:color="auto" w:fill="FFFFFF"/>
        </w:rPr>
      </w:pPr>
    </w:p>
    <w:p w:rsidR="001E6373" w:rsidRPr="001E6373" w:rsidRDefault="001E6373" w:rsidP="001E6373">
      <w:pPr>
        <w:spacing w:line="480" w:lineRule="auto"/>
        <w:jc w:val="both"/>
        <w:rPr>
          <w:rFonts w:ascii="Times New Roman" w:hAnsi="Times New Roman" w:cs="Times New Roman"/>
          <w:color w:val="222222"/>
          <w:sz w:val="24"/>
          <w:szCs w:val="24"/>
          <w:shd w:val="clear" w:color="auto" w:fill="FFFFFF"/>
        </w:rPr>
      </w:pPr>
    </w:p>
    <w:p w:rsidR="001E6373" w:rsidRPr="001E6373" w:rsidRDefault="001E6373" w:rsidP="001E6373">
      <w:pPr>
        <w:spacing w:line="480" w:lineRule="auto"/>
        <w:jc w:val="both"/>
        <w:rPr>
          <w:rFonts w:ascii="Times New Roman" w:hAnsi="Times New Roman" w:cs="Times New Roman"/>
          <w:color w:val="222222"/>
          <w:sz w:val="24"/>
          <w:szCs w:val="24"/>
          <w:shd w:val="clear" w:color="auto" w:fill="FFFFFF"/>
        </w:rPr>
      </w:pPr>
    </w:p>
    <w:p w:rsidR="001E6373" w:rsidRPr="001E6373" w:rsidRDefault="001E6373" w:rsidP="001E6373">
      <w:pPr>
        <w:spacing w:line="480" w:lineRule="auto"/>
        <w:jc w:val="both"/>
        <w:rPr>
          <w:rFonts w:ascii="Times New Roman" w:hAnsi="Times New Roman" w:cs="Times New Roman"/>
          <w:color w:val="222222"/>
          <w:sz w:val="24"/>
          <w:szCs w:val="24"/>
          <w:shd w:val="clear" w:color="auto" w:fill="FFFFFF"/>
        </w:rPr>
      </w:pPr>
    </w:p>
    <w:p w:rsidR="001E6373" w:rsidRDefault="001E6373" w:rsidP="001E6373">
      <w:pPr>
        <w:spacing w:line="480" w:lineRule="auto"/>
        <w:jc w:val="both"/>
        <w:rPr>
          <w:rFonts w:ascii="Times New Roman" w:hAnsi="Times New Roman" w:cs="Times New Roman"/>
          <w:color w:val="222222"/>
          <w:sz w:val="24"/>
          <w:szCs w:val="24"/>
          <w:shd w:val="clear" w:color="auto" w:fill="FFFFFF"/>
        </w:rPr>
      </w:pPr>
    </w:p>
    <w:p w:rsidR="001E6373" w:rsidRDefault="001E6373" w:rsidP="001E6373">
      <w:pPr>
        <w:spacing w:line="480" w:lineRule="auto"/>
        <w:jc w:val="both"/>
        <w:rPr>
          <w:rFonts w:ascii="Times New Roman" w:hAnsi="Times New Roman" w:cs="Times New Roman"/>
          <w:color w:val="222222"/>
          <w:sz w:val="24"/>
          <w:szCs w:val="24"/>
          <w:shd w:val="clear" w:color="auto" w:fill="FFFFFF"/>
        </w:rPr>
      </w:pPr>
    </w:p>
    <w:p w:rsidR="001E6373" w:rsidRDefault="001E6373" w:rsidP="001E6373">
      <w:pPr>
        <w:spacing w:line="480" w:lineRule="auto"/>
        <w:jc w:val="both"/>
        <w:rPr>
          <w:rFonts w:ascii="Times New Roman" w:hAnsi="Times New Roman" w:cs="Times New Roman"/>
          <w:color w:val="222222"/>
          <w:sz w:val="24"/>
          <w:szCs w:val="24"/>
          <w:shd w:val="clear" w:color="auto" w:fill="FFFFFF"/>
        </w:rPr>
      </w:pPr>
    </w:p>
    <w:p w:rsidR="001E6373" w:rsidRDefault="001E6373" w:rsidP="001E6373">
      <w:pPr>
        <w:spacing w:line="480" w:lineRule="auto"/>
        <w:jc w:val="both"/>
        <w:rPr>
          <w:rFonts w:ascii="Times New Roman" w:hAnsi="Times New Roman" w:cs="Times New Roman"/>
          <w:color w:val="222222"/>
          <w:sz w:val="24"/>
          <w:szCs w:val="24"/>
          <w:shd w:val="clear" w:color="auto" w:fill="FFFFFF"/>
        </w:rPr>
      </w:pPr>
    </w:p>
    <w:p w:rsidR="001E6373" w:rsidRPr="001E6373" w:rsidRDefault="001E6373" w:rsidP="001E6373">
      <w:pPr>
        <w:spacing w:line="480" w:lineRule="auto"/>
        <w:jc w:val="both"/>
        <w:rPr>
          <w:rFonts w:ascii="Times New Roman" w:hAnsi="Times New Roman" w:cs="Times New Roman"/>
          <w:color w:val="222222"/>
          <w:sz w:val="24"/>
          <w:szCs w:val="24"/>
          <w:shd w:val="clear" w:color="auto" w:fill="FFFFFF"/>
        </w:rPr>
      </w:pPr>
    </w:p>
    <w:p w:rsidR="001E6373" w:rsidRPr="006D0163" w:rsidRDefault="001E6373" w:rsidP="001E6373">
      <w:pPr>
        <w:spacing w:line="480" w:lineRule="auto"/>
        <w:jc w:val="center"/>
        <w:rPr>
          <w:rFonts w:ascii="Times New Roman" w:hAnsi="Times New Roman" w:cs="Times New Roman"/>
          <w:b/>
          <w:color w:val="222222"/>
          <w:sz w:val="24"/>
          <w:szCs w:val="24"/>
          <w:shd w:val="clear" w:color="auto" w:fill="FFFFFF"/>
        </w:rPr>
      </w:pPr>
      <w:bookmarkStart w:id="0" w:name="_GoBack"/>
      <w:bookmarkEnd w:id="0"/>
      <w:r w:rsidRPr="006D0163">
        <w:rPr>
          <w:rFonts w:ascii="Times New Roman" w:hAnsi="Times New Roman" w:cs="Times New Roman"/>
          <w:b/>
          <w:color w:val="222222"/>
          <w:sz w:val="24"/>
          <w:szCs w:val="24"/>
          <w:shd w:val="clear" w:color="auto" w:fill="FFFFFF"/>
        </w:rPr>
        <w:lastRenderedPageBreak/>
        <w:t>Reference</w:t>
      </w:r>
    </w:p>
    <w:p w:rsidR="001E6373" w:rsidRPr="001E6373" w:rsidRDefault="001E6373" w:rsidP="006D0163">
      <w:pPr>
        <w:pStyle w:val="EndNoteBibliography"/>
        <w:spacing w:after="0" w:line="480" w:lineRule="auto"/>
        <w:ind w:left="720" w:hanging="720"/>
        <w:rPr>
          <w:rFonts w:ascii="Times New Roman" w:hAnsi="Times New Roman" w:cs="Times New Roman"/>
          <w:sz w:val="24"/>
          <w:szCs w:val="24"/>
        </w:rPr>
      </w:pPr>
      <w:r w:rsidRPr="001E6373">
        <w:rPr>
          <w:rFonts w:ascii="Times New Roman" w:hAnsi="Times New Roman" w:cs="Times New Roman"/>
          <w:sz w:val="24"/>
          <w:szCs w:val="24"/>
        </w:rPr>
        <w:fldChar w:fldCharType="begin"/>
      </w:r>
      <w:r w:rsidRPr="001E6373">
        <w:rPr>
          <w:rFonts w:ascii="Times New Roman" w:hAnsi="Times New Roman" w:cs="Times New Roman"/>
          <w:sz w:val="24"/>
          <w:szCs w:val="24"/>
        </w:rPr>
        <w:instrText xml:space="preserve"> ADDIN EN.REFLIST </w:instrText>
      </w:r>
      <w:r w:rsidRPr="001E6373">
        <w:rPr>
          <w:rFonts w:ascii="Times New Roman" w:hAnsi="Times New Roman" w:cs="Times New Roman"/>
          <w:sz w:val="24"/>
          <w:szCs w:val="24"/>
        </w:rPr>
        <w:fldChar w:fldCharType="separate"/>
      </w:r>
      <w:r w:rsidRPr="001E6373">
        <w:rPr>
          <w:rFonts w:ascii="Times New Roman" w:hAnsi="Times New Roman" w:cs="Times New Roman"/>
          <w:sz w:val="24"/>
          <w:szCs w:val="24"/>
        </w:rPr>
        <w:t xml:space="preserve">Fox, B. (2017). It's nature and nurture: Integrating biology and genetics into the social learning theory of criminal behavior. </w:t>
      </w:r>
      <w:r w:rsidRPr="001E6373">
        <w:rPr>
          <w:rFonts w:ascii="Times New Roman" w:hAnsi="Times New Roman" w:cs="Times New Roman"/>
          <w:i/>
          <w:sz w:val="24"/>
          <w:szCs w:val="24"/>
        </w:rPr>
        <w:t>Journal of Criminal Justice</w:t>
      </w:r>
      <w:r w:rsidRPr="001E6373">
        <w:rPr>
          <w:rFonts w:ascii="Times New Roman" w:hAnsi="Times New Roman" w:cs="Times New Roman"/>
          <w:sz w:val="24"/>
          <w:szCs w:val="24"/>
        </w:rPr>
        <w:t>,</w:t>
      </w:r>
      <w:r w:rsidRPr="001E6373">
        <w:rPr>
          <w:rFonts w:ascii="Times New Roman" w:hAnsi="Times New Roman" w:cs="Times New Roman"/>
          <w:i/>
          <w:sz w:val="24"/>
          <w:szCs w:val="24"/>
        </w:rPr>
        <w:t xml:space="preserve"> 49</w:t>
      </w:r>
      <w:r w:rsidRPr="001E6373">
        <w:rPr>
          <w:rFonts w:ascii="Times New Roman" w:hAnsi="Times New Roman" w:cs="Times New Roman"/>
          <w:sz w:val="24"/>
          <w:szCs w:val="24"/>
        </w:rPr>
        <w:t xml:space="preserve">, 22-31. </w:t>
      </w:r>
    </w:p>
    <w:p w:rsidR="001E6373" w:rsidRPr="001E6373" w:rsidRDefault="001E6373" w:rsidP="006D0163">
      <w:pPr>
        <w:pStyle w:val="EndNoteBibliography"/>
        <w:spacing w:line="480" w:lineRule="auto"/>
        <w:ind w:left="720" w:hanging="720"/>
        <w:rPr>
          <w:rFonts w:ascii="Times New Roman" w:hAnsi="Times New Roman" w:cs="Times New Roman"/>
          <w:sz w:val="24"/>
          <w:szCs w:val="24"/>
        </w:rPr>
      </w:pPr>
      <w:r w:rsidRPr="001E6373">
        <w:rPr>
          <w:rFonts w:ascii="Times New Roman" w:hAnsi="Times New Roman" w:cs="Times New Roman"/>
          <w:sz w:val="24"/>
          <w:szCs w:val="24"/>
        </w:rPr>
        <w:t xml:space="preserve">Ling, S., Umbach, R., &amp; Raine, A. (2019). Biological explanations of criminal behavior. </w:t>
      </w:r>
      <w:r w:rsidRPr="001E6373">
        <w:rPr>
          <w:rFonts w:ascii="Times New Roman" w:hAnsi="Times New Roman" w:cs="Times New Roman"/>
          <w:i/>
          <w:sz w:val="24"/>
          <w:szCs w:val="24"/>
        </w:rPr>
        <w:t>Psychology, Crime &amp; Law</w:t>
      </w:r>
      <w:r w:rsidRPr="001E6373">
        <w:rPr>
          <w:rFonts w:ascii="Times New Roman" w:hAnsi="Times New Roman" w:cs="Times New Roman"/>
          <w:sz w:val="24"/>
          <w:szCs w:val="24"/>
        </w:rPr>
        <w:t>,</w:t>
      </w:r>
      <w:r w:rsidRPr="001E6373">
        <w:rPr>
          <w:rFonts w:ascii="Times New Roman" w:hAnsi="Times New Roman" w:cs="Times New Roman"/>
          <w:i/>
          <w:sz w:val="24"/>
          <w:szCs w:val="24"/>
        </w:rPr>
        <w:t xml:space="preserve"> 25</w:t>
      </w:r>
      <w:r w:rsidRPr="001E6373">
        <w:rPr>
          <w:rFonts w:ascii="Times New Roman" w:hAnsi="Times New Roman" w:cs="Times New Roman"/>
          <w:sz w:val="24"/>
          <w:szCs w:val="24"/>
        </w:rPr>
        <w:t xml:space="preserve">(6), 626-640. </w:t>
      </w:r>
    </w:p>
    <w:p w:rsidR="00BD7FAA" w:rsidRPr="001E6373" w:rsidRDefault="001E6373" w:rsidP="006D0163">
      <w:pPr>
        <w:spacing w:line="480" w:lineRule="auto"/>
        <w:ind w:hanging="720"/>
        <w:jc w:val="both"/>
        <w:rPr>
          <w:rFonts w:ascii="Times New Roman" w:hAnsi="Times New Roman" w:cs="Times New Roman"/>
          <w:sz w:val="24"/>
          <w:szCs w:val="24"/>
        </w:rPr>
      </w:pPr>
      <w:r w:rsidRPr="001E6373">
        <w:rPr>
          <w:rFonts w:ascii="Times New Roman" w:hAnsi="Times New Roman" w:cs="Times New Roman"/>
          <w:sz w:val="24"/>
          <w:szCs w:val="24"/>
        </w:rPr>
        <w:fldChar w:fldCharType="end"/>
      </w:r>
    </w:p>
    <w:sectPr w:rsidR="00BD7FAA" w:rsidRPr="001E6373">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44E2" w:rsidRDefault="00D544E2" w:rsidP="00BA55F0">
      <w:pPr>
        <w:spacing w:after="0" w:line="240" w:lineRule="auto"/>
      </w:pPr>
      <w:r>
        <w:separator/>
      </w:r>
    </w:p>
  </w:endnote>
  <w:endnote w:type="continuationSeparator" w:id="0">
    <w:p w:rsidR="00D544E2" w:rsidRDefault="00D544E2" w:rsidP="00BA55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44E2" w:rsidRDefault="00D544E2" w:rsidP="00BA55F0">
      <w:pPr>
        <w:spacing w:after="0" w:line="240" w:lineRule="auto"/>
      </w:pPr>
      <w:r>
        <w:separator/>
      </w:r>
    </w:p>
  </w:footnote>
  <w:footnote w:type="continuationSeparator" w:id="0">
    <w:p w:rsidR="00D544E2" w:rsidRDefault="00D544E2" w:rsidP="00BA55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6526224"/>
      <w:docPartObj>
        <w:docPartGallery w:val="Page Numbers (Top of Page)"/>
        <w:docPartUnique/>
      </w:docPartObj>
    </w:sdtPr>
    <w:sdtEndPr>
      <w:rPr>
        <w:rFonts w:ascii="Times New Roman" w:hAnsi="Times New Roman" w:cs="Times New Roman"/>
        <w:noProof/>
        <w:sz w:val="28"/>
        <w:szCs w:val="28"/>
      </w:rPr>
    </w:sdtEndPr>
    <w:sdtContent>
      <w:p w:rsidR="00BA55F0" w:rsidRPr="00BA55F0" w:rsidRDefault="00BA55F0">
        <w:pPr>
          <w:pStyle w:val="Header"/>
          <w:jc w:val="right"/>
          <w:rPr>
            <w:rFonts w:ascii="Times New Roman" w:hAnsi="Times New Roman" w:cs="Times New Roman"/>
            <w:sz w:val="28"/>
            <w:szCs w:val="28"/>
          </w:rPr>
        </w:pPr>
        <w:r w:rsidRPr="00BA55F0">
          <w:rPr>
            <w:rFonts w:ascii="Times New Roman" w:hAnsi="Times New Roman" w:cs="Times New Roman"/>
            <w:sz w:val="28"/>
            <w:szCs w:val="28"/>
          </w:rPr>
          <w:fldChar w:fldCharType="begin"/>
        </w:r>
        <w:r w:rsidRPr="00BA55F0">
          <w:rPr>
            <w:rFonts w:ascii="Times New Roman" w:hAnsi="Times New Roman" w:cs="Times New Roman"/>
            <w:sz w:val="28"/>
            <w:szCs w:val="28"/>
          </w:rPr>
          <w:instrText xml:space="preserve"> PAGE   \* MERGEFORMAT </w:instrText>
        </w:r>
        <w:r w:rsidRPr="00BA55F0">
          <w:rPr>
            <w:rFonts w:ascii="Times New Roman" w:hAnsi="Times New Roman" w:cs="Times New Roman"/>
            <w:sz w:val="28"/>
            <w:szCs w:val="28"/>
          </w:rPr>
          <w:fldChar w:fldCharType="separate"/>
        </w:r>
        <w:r w:rsidR="006D0163">
          <w:rPr>
            <w:rFonts w:ascii="Times New Roman" w:hAnsi="Times New Roman" w:cs="Times New Roman"/>
            <w:noProof/>
            <w:sz w:val="28"/>
            <w:szCs w:val="28"/>
          </w:rPr>
          <w:t>4</w:t>
        </w:r>
        <w:r w:rsidRPr="00BA55F0">
          <w:rPr>
            <w:rFonts w:ascii="Times New Roman" w:hAnsi="Times New Roman" w:cs="Times New Roman"/>
            <w:noProof/>
            <w:sz w:val="28"/>
            <w:szCs w:val="28"/>
          </w:rPr>
          <w:fldChar w:fldCharType="end"/>
        </w:r>
      </w:p>
    </w:sdtContent>
  </w:sdt>
  <w:p w:rsidR="00BA55F0" w:rsidRDefault="00BA55F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adrwv2dm2ar9rexvpn5ssw1a9pxftw2ep2d&quot;&gt;My EndNote Library&lt;record-ids&gt;&lt;item&gt;348&lt;/item&gt;&lt;item&gt;349&lt;/item&gt;&lt;/record-ids&gt;&lt;/item&gt;&lt;/Libraries&gt;"/>
  </w:docVars>
  <w:rsids>
    <w:rsidRoot w:val="006728D4"/>
    <w:rsid w:val="000340B4"/>
    <w:rsid w:val="000F6A1F"/>
    <w:rsid w:val="0011443B"/>
    <w:rsid w:val="001E6373"/>
    <w:rsid w:val="00294A60"/>
    <w:rsid w:val="002B055E"/>
    <w:rsid w:val="002D5E3F"/>
    <w:rsid w:val="002E6D76"/>
    <w:rsid w:val="002F419A"/>
    <w:rsid w:val="00302C52"/>
    <w:rsid w:val="005F6CA6"/>
    <w:rsid w:val="006728D4"/>
    <w:rsid w:val="006D0163"/>
    <w:rsid w:val="008A0FFA"/>
    <w:rsid w:val="008A45E2"/>
    <w:rsid w:val="00B57CC2"/>
    <w:rsid w:val="00BA55F0"/>
    <w:rsid w:val="00BD7FAA"/>
    <w:rsid w:val="00D544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7925A6A-871D-4029-B4C2-5C1415CFF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1E6373"/>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1E6373"/>
    <w:rPr>
      <w:rFonts w:ascii="Calibri" w:hAnsi="Calibri"/>
      <w:noProof/>
    </w:rPr>
  </w:style>
  <w:style w:type="paragraph" w:customStyle="1" w:styleId="EndNoteBibliography">
    <w:name w:val="EndNote Bibliography"/>
    <w:basedOn w:val="Normal"/>
    <w:link w:val="EndNoteBibliographyChar"/>
    <w:rsid w:val="001E6373"/>
    <w:pPr>
      <w:spacing w:line="240" w:lineRule="auto"/>
      <w:jc w:val="both"/>
    </w:pPr>
    <w:rPr>
      <w:rFonts w:ascii="Calibri" w:hAnsi="Calibri"/>
      <w:noProof/>
    </w:rPr>
  </w:style>
  <w:style w:type="character" w:customStyle="1" w:styleId="EndNoteBibliographyChar">
    <w:name w:val="EndNote Bibliography Char"/>
    <w:basedOn w:val="DefaultParagraphFont"/>
    <w:link w:val="EndNoteBibliography"/>
    <w:rsid w:val="001E6373"/>
    <w:rPr>
      <w:rFonts w:ascii="Calibri" w:hAnsi="Calibri"/>
      <w:noProof/>
    </w:rPr>
  </w:style>
  <w:style w:type="paragraph" w:styleId="Header">
    <w:name w:val="header"/>
    <w:basedOn w:val="Normal"/>
    <w:link w:val="HeaderChar"/>
    <w:uiPriority w:val="99"/>
    <w:unhideWhenUsed/>
    <w:rsid w:val="00BA55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55F0"/>
  </w:style>
  <w:style w:type="paragraph" w:styleId="Footer">
    <w:name w:val="footer"/>
    <w:basedOn w:val="Normal"/>
    <w:link w:val="FooterChar"/>
    <w:uiPriority w:val="99"/>
    <w:unhideWhenUsed/>
    <w:rsid w:val="00BA55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55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5977507">
      <w:bodyDiv w:val="1"/>
      <w:marLeft w:val="0"/>
      <w:marRight w:val="0"/>
      <w:marTop w:val="0"/>
      <w:marBottom w:val="0"/>
      <w:divBdr>
        <w:top w:val="none" w:sz="0" w:space="0" w:color="auto"/>
        <w:left w:val="none" w:sz="0" w:space="0" w:color="auto"/>
        <w:bottom w:val="none" w:sz="0" w:space="0" w:color="auto"/>
        <w:right w:val="none" w:sz="0" w:space="0" w:color="auto"/>
      </w:divBdr>
    </w:div>
    <w:div w:id="1761633538">
      <w:bodyDiv w:val="1"/>
      <w:marLeft w:val="0"/>
      <w:marRight w:val="0"/>
      <w:marTop w:val="0"/>
      <w:marBottom w:val="0"/>
      <w:divBdr>
        <w:top w:val="none" w:sz="0" w:space="0" w:color="auto"/>
        <w:left w:val="none" w:sz="0" w:space="0" w:color="auto"/>
        <w:bottom w:val="none" w:sz="0" w:space="0" w:color="auto"/>
        <w:right w:val="none" w:sz="0" w:space="0" w:color="auto"/>
      </w:divBdr>
      <w:divsChild>
        <w:div w:id="1428575862">
          <w:marLeft w:val="0"/>
          <w:marRight w:val="0"/>
          <w:marTop w:val="0"/>
          <w:marBottom w:val="0"/>
          <w:divBdr>
            <w:top w:val="none" w:sz="0" w:space="0" w:color="auto"/>
            <w:left w:val="none" w:sz="0" w:space="0" w:color="auto"/>
            <w:bottom w:val="none" w:sz="0" w:space="0" w:color="auto"/>
            <w:right w:val="none" w:sz="0" w:space="0" w:color="auto"/>
          </w:divBdr>
          <w:divsChild>
            <w:div w:id="2144276029">
              <w:marLeft w:val="0"/>
              <w:marRight w:val="0"/>
              <w:marTop w:val="0"/>
              <w:marBottom w:val="0"/>
              <w:divBdr>
                <w:top w:val="none" w:sz="0" w:space="0" w:color="auto"/>
                <w:left w:val="none" w:sz="0" w:space="0" w:color="auto"/>
                <w:bottom w:val="none" w:sz="0" w:space="0" w:color="auto"/>
                <w:right w:val="none" w:sz="0" w:space="0" w:color="auto"/>
              </w:divBdr>
              <w:divsChild>
                <w:div w:id="402678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697</Words>
  <Characters>3977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Microsoft</cp:lastModifiedBy>
  <cp:revision>5</cp:revision>
  <dcterms:created xsi:type="dcterms:W3CDTF">2021-09-03T15:46:00Z</dcterms:created>
  <dcterms:modified xsi:type="dcterms:W3CDTF">2021-09-03T16:07:00Z</dcterms:modified>
</cp:coreProperties>
</file>